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00D87" w:rsidRPr="00F46669" w:rsidRDefault="00000D87" w:rsidP="00000D87">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0571BC">
        <w:rPr>
          <w:rFonts w:ascii="Arial" w:eastAsia="Times New Roman" w:hAnsi="Arial" w:cs="Arial"/>
          <w:b/>
          <w:bCs/>
          <w:sz w:val="24"/>
          <w:szCs w:val="24"/>
        </w:rPr>
        <w:t>June 24</w:t>
      </w:r>
      <w:r>
        <w:rPr>
          <w:rFonts w:ascii="Arial" w:eastAsia="Times New Roman" w:hAnsi="Arial" w:cs="Arial"/>
          <w:b/>
          <w:bCs/>
          <w:sz w:val="24"/>
          <w:szCs w:val="24"/>
        </w:rPr>
        <w:t>, 2020</w:t>
      </w:r>
    </w:p>
    <w:p w:rsidR="00011CD4" w:rsidRPr="00F46669" w:rsidRDefault="00011CD4" w:rsidP="00011CD4">
      <w:pPr>
        <w:spacing w:after="0" w:line="240" w:lineRule="auto"/>
        <w:jc w:val="center"/>
        <w:rPr>
          <w:rFonts w:ascii="Arial" w:eastAsia="Times New Roman" w:hAnsi="Arial" w:cs="Arial"/>
          <w:b/>
          <w:bCs/>
          <w:sz w:val="16"/>
          <w:szCs w:val="16"/>
        </w:rPr>
      </w:pP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Pr="00F46669" w:rsidRDefault="00011CD4" w:rsidP="00011CD4">
      <w:pPr>
        <w:spacing w:after="0" w:line="240" w:lineRule="auto"/>
        <w:rPr>
          <w:rFonts w:ascii="Arial" w:eastAsia="Times New Roman" w:hAnsi="Arial" w:cs="Arial"/>
          <w:bCs/>
        </w:rPr>
      </w:pPr>
    </w:p>
    <w:p w:rsidR="00011CD4" w:rsidRPr="00F46669" w:rsidRDefault="00011CD4" w:rsidP="00011CD4">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w:t>
      </w:r>
      <w:proofErr w:type="gramStart"/>
      <w:r w:rsidRPr="00F46669">
        <w:rPr>
          <w:rFonts w:ascii="Arial" w:eastAsia="Times New Roman" w:hAnsi="Arial" w:cs="Arial"/>
          <w:bCs/>
          <w:sz w:val="20"/>
          <w:szCs w:val="20"/>
        </w:rPr>
        <w:t>taking action</w:t>
      </w:r>
      <w:proofErr w:type="gramEnd"/>
      <w:r w:rsidRPr="00F46669">
        <w:rPr>
          <w:rFonts w:ascii="Arial" w:eastAsia="Times New Roman" w:hAnsi="Arial" w:cs="Arial"/>
          <w:bCs/>
          <w:sz w:val="20"/>
          <w:szCs w:val="20"/>
        </w:rPr>
        <w:t xml:space="preserve">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Pr="00F46669"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0571BC">
        <w:rPr>
          <w:rFonts w:ascii="Arial" w:eastAsia="Times New Roman" w:hAnsi="Arial" w:cs="Arial"/>
          <w:bCs/>
          <w:sz w:val="24"/>
          <w:szCs w:val="24"/>
        </w:rPr>
        <w:t>Vacant</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Joel Palma</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A50D5E">
        <w:rPr>
          <w:rFonts w:ascii="Arial" w:eastAsia="Times New Roman" w:hAnsi="Arial" w:cs="Arial"/>
          <w:bCs/>
          <w:sz w:val="24"/>
          <w:szCs w:val="24"/>
        </w:rPr>
        <w:t xml:space="preserve">Vacant </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Joanna Ramos</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bookmarkStart w:id="0" w:name="_GoBack"/>
      <w:bookmarkEnd w:id="0"/>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0571BC">
        <w:rPr>
          <w:rFonts w:ascii="Arial" w:eastAsia="Times New Roman" w:hAnsi="Arial" w:cs="Arial"/>
          <w:bCs/>
          <w:color w:val="000000" w:themeColor="text1"/>
          <w:sz w:val="24"/>
          <w:szCs w:val="24"/>
        </w:rPr>
        <w:t>February 26</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9622C4" w:rsidRDefault="009622C4" w:rsidP="00242145">
      <w:pPr>
        <w:pStyle w:val="ListParagraph"/>
        <w:numPr>
          <w:ilvl w:val="0"/>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Discussion and/or Action of participation on “</w:t>
      </w:r>
      <w:r w:rsidR="000571BC">
        <w:rPr>
          <w:rFonts w:ascii="Arial" w:eastAsia="Times New Roman" w:hAnsi="Arial" w:cs="Arial"/>
          <w:bCs/>
          <w:color w:val="000000" w:themeColor="text1"/>
          <w:sz w:val="24"/>
          <w:szCs w:val="24"/>
        </w:rPr>
        <w:t>What efforts in the Community have you seen to help people in need? What could Parks &amp; Recreation do to help during this pandemic?”</w:t>
      </w:r>
      <w:r>
        <w:rPr>
          <w:rFonts w:ascii="Arial" w:eastAsia="Times New Roman" w:hAnsi="Arial" w:cs="Arial"/>
          <w:bCs/>
          <w:color w:val="000000" w:themeColor="text1"/>
          <w:sz w:val="24"/>
          <w:szCs w:val="24"/>
        </w:rPr>
        <w:t xml:space="preserve"> </w:t>
      </w:r>
    </w:p>
    <w:p w:rsidR="005A38DD" w:rsidRPr="009A2475"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36EA1" w:rsidRDefault="000571BC"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We will communicate with Youth Commission on upcoming events. </w:t>
      </w:r>
    </w:p>
    <w:p w:rsidR="00336EA1" w:rsidRPr="00984AD5" w:rsidRDefault="000571BC" w:rsidP="00984AD5">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City of Huntington Park had a Food Distribution </w:t>
      </w:r>
      <w:r w:rsidR="00984AD5">
        <w:rPr>
          <w:rFonts w:ascii="Arial" w:eastAsia="Times New Roman" w:hAnsi="Arial" w:cs="Arial"/>
          <w:bCs/>
          <w:color w:val="000000" w:themeColor="text1"/>
          <w:sz w:val="24"/>
          <w:szCs w:val="24"/>
        </w:rPr>
        <w:t>in</w:t>
      </w:r>
      <w:r w:rsidR="006716EA">
        <w:rPr>
          <w:rFonts w:ascii="Arial" w:eastAsia="Times New Roman" w:hAnsi="Arial" w:cs="Arial"/>
          <w:bCs/>
          <w:color w:val="000000" w:themeColor="text1"/>
          <w:sz w:val="24"/>
          <w:szCs w:val="24"/>
        </w:rPr>
        <w:t xml:space="preserve"> April,</w:t>
      </w:r>
      <w:r w:rsidR="00984AD5">
        <w:rPr>
          <w:rFonts w:ascii="Arial" w:eastAsia="Times New Roman" w:hAnsi="Arial" w:cs="Arial"/>
          <w:bCs/>
          <w:color w:val="000000" w:themeColor="text1"/>
          <w:sz w:val="24"/>
          <w:szCs w:val="24"/>
        </w:rPr>
        <w:t xml:space="preserve"> May and June</w:t>
      </w:r>
      <w:r w:rsidR="006716EA">
        <w:rPr>
          <w:rFonts w:ascii="Arial" w:eastAsia="Times New Roman" w:hAnsi="Arial" w:cs="Arial"/>
          <w:bCs/>
          <w:color w:val="000000" w:themeColor="text1"/>
          <w:sz w:val="24"/>
          <w:szCs w:val="24"/>
        </w:rPr>
        <w:t>.</w:t>
      </w:r>
    </w:p>
    <w:p w:rsidR="009622C4" w:rsidRDefault="009622C4" w:rsidP="009622C4">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 or Action of participation of</w:t>
      </w:r>
      <w:r>
        <w:rPr>
          <w:rFonts w:ascii="Arial" w:eastAsia="Times New Roman" w:hAnsi="Arial" w:cs="Arial"/>
          <w:bCs/>
          <w:color w:val="000000" w:themeColor="text1"/>
          <w:sz w:val="24"/>
          <w:szCs w:val="24"/>
        </w:rPr>
        <w:t xml:space="preserve"> Youth Commission Vacancies.</w:t>
      </w:r>
    </w:p>
    <w:p w:rsidR="005B12F5" w:rsidRDefault="005B12F5" w:rsidP="005B12F5">
      <w:pPr>
        <w:pStyle w:val="ListParagraph"/>
        <w:spacing w:after="0" w:line="480" w:lineRule="auto"/>
        <w:rPr>
          <w:rFonts w:ascii="Arial" w:eastAsia="Times New Roman" w:hAnsi="Arial" w:cs="Arial"/>
          <w:bCs/>
          <w:color w:val="000000" w:themeColor="text1"/>
          <w:sz w:val="24"/>
          <w:szCs w:val="24"/>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lastRenderedPageBreak/>
        <w:t>DEPARTMENTAL REPORTS (Information Only)</w:t>
      </w:r>
    </w:p>
    <w:p w:rsidR="00011CD4" w:rsidRDefault="00011CD4"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Kimberly Guzman</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Joel Palma</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A1581">
        <w:rPr>
          <w:rFonts w:ascii="Arial" w:eastAsia="Times New Roman" w:hAnsi="Arial" w:cs="Arial"/>
          <w:bCs/>
          <w:sz w:val="24"/>
          <w:szCs w:val="24"/>
        </w:rPr>
        <w:t xml:space="preserve">Vacant </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336EA1" w:rsidRDefault="00336EA1"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Joanna Ramos</w:t>
      </w:r>
    </w:p>
    <w:p w:rsidR="00AE6B6C" w:rsidRDefault="00E83668" w:rsidP="009622C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w:t>
      </w:r>
      <w:r w:rsidR="00336EA1">
        <w:rPr>
          <w:rFonts w:ascii="Arial" w:eastAsia="Times New Roman" w:hAnsi="Arial" w:cs="Arial"/>
          <w:bCs/>
          <w:sz w:val="24"/>
          <w:szCs w:val="24"/>
        </w:rPr>
        <w:t>our</w:t>
      </w:r>
      <w:r>
        <w:rPr>
          <w:rFonts w:ascii="Arial" w:eastAsia="Times New Roman" w:hAnsi="Arial" w:cs="Arial"/>
          <w:bCs/>
          <w:sz w:val="24"/>
          <w:szCs w:val="24"/>
        </w:rPr>
        <w:t xml:space="preserve"> Vacancies</w:t>
      </w:r>
    </w:p>
    <w:p w:rsidR="00AE6B6C" w:rsidRDefault="00AE6B6C" w:rsidP="00011CD4">
      <w:pPr>
        <w:spacing w:after="0" w:line="240" w:lineRule="auto"/>
        <w:ind w:left="360"/>
        <w:rPr>
          <w:rFonts w:ascii="Arial" w:eastAsia="Times New Roman" w:hAnsi="Arial" w:cs="Arial"/>
          <w:bCs/>
          <w:sz w:val="24"/>
          <w:szCs w:val="24"/>
        </w:rPr>
      </w:pP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6716EA">
        <w:rPr>
          <w:rFonts w:ascii="Arial" w:eastAsia="Times New Roman" w:hAnsi="Arial" w:cs="Arial"/>
          <w:sz w:val="24"/>
          <w:szCs w:val="24"/>
        </w:rPr>
        <w:t>July</w:t>
      </w:r>
      <w:r w:rsidR="00336EA1">
        <w:rPr>
          <w:rFonts w:ascii="Arial" w:eastAsia="Times New Roman" w:hAnsi="Arial" w:cs="Arial"/>
          <w:sz w:val="24"/>
          <w:szCs w:val="24"/>
        </w:rPr>
        <w:t xml:space="preserve"> 2</w:t>
      </w:r>
      <w:r w:rsidR="006716EA">
        <w:rPr>
          <w:rFonts w:ascii="Arial" w:eastAsia="Times New Roman" w:hAnsi="Arial" w:cs="Arial"/>
          <w:sz w:val="24"/>
          <w:szCs w:val="24"/>
        </w:rPr>
        <w:t>2</w:t>
      </w:r>
      <w:r w:rsidR="00000D87">
        <w:rPr>
          <w:rFonts w:ascii="Arial" w:eastAsia="Times New Roman" w:hAnsi="Arial" w:cs="Arial"/>
          <w:sz w:val="24"/>
          <w:szCs w:val="24"/>
        </w:rPr>
        <w:t>, 2020</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7863D4" w:rsidRDefault="007863D4" w:rsidP="00011CD4">
      <w:pPr>
        <w:autoSpaceDE w:val="0"/>
        <w:autoSpaceDN w:val="0"/>
        <w:adjustRightInd w:val="0"/>
        <w:spacing w:after="0" w:line="240" w:lineRule="auto"/>
        <w:jc w:val="both"/>
        <w:rPr>
          <w:rFonts w:ascii="Arial" w:eastAsia="Times New Roman" w:hAnsi="Arial" w:cs="Arial"/>
          <w:sz w:val="24"/>
          <w:szCs w:val="24"/>
        </w:rPr>
      </w:pPr>
    </w:p>
    <w:p w:rsidR="00F659F1" w:rsidRDefault="00F659F1"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6716EA">
        <w:rPr>
          <w:rFonts w:ascii="Arial" w:eastAsia="Times New Roman" w:hAnsi="Arial" w:cs="Arial"/>
          <w:sz w:val="20"/>
          <w:szCs w:val="20"/>
        </w:rPr>
        <w:t>June 22</w:t>
      </w:r>
      <w:r w:rsidR="00336EA1">
        <w:rPr>
          <w:rFonts w:ascii="Arial" w:eastAsia="Times New Roman" w:hAnsi="Arial" w:cs="Arial"/>
          <w:sz w:val="20"/>
          <w:szCs w:val="20"/>
        </w:rPr>
        <w:t>, 2020</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E30AEF">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672E27" w:rsidP="00990BAF">
    <w:pPr>
      <w:pStyle w:val="Footer"/>
      <w:rPr>
        <w:rFonts w:ascii="Arial" w:hAnsi="Arial" w:cs="Arial"/>
      </w:rPr>
    </w:pPr>
  </w:p>
  <w:p w:rsidR="00FE54EA" w:rsidRPr="00FE54EA" w:rsidRDefault="000571BC" w:rsidP="00990BAF">
    <w:pPr>
      <w:pStyle w:val="Footer"/>
      <w:rPr>
        <w:rFonts w:ascii="Arial" w:hAnsi="Arial" w:cs="Arial"/>
      </w:rPr>
    </w:pPr>
    <w:r>
      <w:rPr>
        <w:rFonts w:ascii="Arial" w:hAnsi="Arial" w:cs="Arial"/>
      </w:rPr>
      <w:t>June</w:t>
    </w:r>
    <w:r w:rsidR="00336EA1">
      <w:rPr>
        <w:rFonts w:ascii="Arial" w:hAnsi="Arial" w:cs="Arial"/>
      </w:rPr>
      <w:t xml:space="preserve"> 2</w:t>
    </w:r>
    <w:r>
      <w:rPr>
        <w:rFonts w:ascii="Arial" w:hAnsi="Arial" w:cs="Arial"/>
      </w:rPr>
      <w:t>4</w:t>
    </w:r>
    <w:r w:rsidR="00336EA1">
      <w:rPr>
        <w:rFonts w:ascii="Arial" w:hAnsi="Arial" w:cs="Arial"/>
      </w:rPr>
      <w:t>,</w:t>
    </w:r>
    <w:r w:rsidR="00AA23F9">
      <w:rPr>
        <w:rFonts w:ascii="Arial" w:hAnsi="Arial" w:cs="Arial"/>
      </w:rPr>
      <w:t xml:space="preserve"> </w:t>
    </w:r>
    <w:r w:rsidR="004D202C">
      <w:rPr>
        <w:rFonts w:ascii="Arial" w:hAnsi="Arial" w:cs="Arial"/>
      </w:rPr>
      <w:t>20</w:t>
    </w:r>
    <w:r>
      <w:rPr>
        <w:rFonts w:ascii="Arial" w:hAnsi="Arial" w:cs="Arial"/>
      </w:rPr>
      <w:t>20</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672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22366"/>
    <w:rsid w:val="00172A1D"/>
    <w:rsid w:val="001920A1"/>
    <w:rsid w:val="001A3854"/>
    <w:rsid w:val="001B687A"/>
    <w:rsid w:val="001E6451"/>
    <w:rsid w:val="00214592"/>
    <w:rsid w:val="00241265"/>
    <w:rsid w:val="00242145"/>
    <w:rsid w:val="00253DB8"/>
    <w:rsid w:val="002905F4"/>
    <w:rsid w:val="002B0E07"/>
    <w:rsid w:val="002B18A8"/>
    <w:rsid w:val="002B4CBE"/>
    <w:rsid w:val="002E0BF0"/>
    <w:rsid w:val="002E36DC"/>
    <w:rsid w:val="00315228"/>
    <w:rsid w:val="00332B15"/>
    <w:rsid w:val="00336EA1"/>
    <w:rsid w:val="00351EEE"/>
    <w:rsid w:val="00357508"/>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4416"/>
    <w:rsid w:val="005A38DD"/>
    <w:rsid w:val="005A5F85"/>
    <w:rsid w:val="005B12F5"/>
    <w:rsid w:val="005D0F72"/>
    <w:rsid w:val="005D3D2B"/>
    <w:rsid w:val="005E7F72"/>
    <w:rsid w:val="005F29FF"/>
    <w:rsid w:val="00614A2A"/>
    <w:rsid w:val="0061532B"/>
    <w:rsid w:val="00620549"/>
    <w:rsid w:val="00620A3C"/>
    <w:rsid w:val="0062438F"/>
    <w:rsid w:val="00640369"/>
    <w:rsid w:val="00665F4B"/>
    <w:rsid w:val="006716EA"/>
    <w:rsid w:val="00672E27"/>
    <w:rsid w:val="0068175E"/>
    <w:rsid w:val="00696FC4"/>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C6ED9"/>
    <w:rsid w:val="007F0094"/>
    <w:rsid w:val="007F01D9"/>
    <w:rsid w:val="00817D29"/>
    <w:rsid w:val="0082466C"/>
    <w:rsid w:val="00835CBD"/>
    <w:rsid w:val="0084586A"/>
    <w:rsid w:val="008735E9"/>
    <w:rsid w:val="008A00DE"/>
    <w:rsid w:val="008A1581"/>
    <w:rsid w:val="008B74FA"/>
    <w:rsid w:val="00905706"/>
    <w:rsid w:val="009079F0"/>
    <w:rsid w:val="009622C4"/>
    <w:rsid w:val="00984AD5"/>
    <w:rsid w:val="009858C6"/>
    <w:rsid w:val="009A2475"/>
    <w:rsid w:val="009B2536"/>
    <w:rsid w:val="009D5AEA"/>
    <w:rsid w:val="009D69D6"/>
    <w:rsid w:val="009E2C8B"/>
    <w:rsid w:val="00A07DF5"/>
    <w:rsid w:val="00A16BB0"/>
    <w:rsid w:val="00A220D1"/>
    <w:rsid w:val="00A50D5E"/>
    <w:rsid w:val="00A54602"/>
    <w:rsid w:val="00A7528C"/>
    <w:rsid w:val="00A90BD8"/>
    <w:rsid w:val="00AA112C"/>
    <w:rsid w:val="00AA23F9"/>
    <w:rsid w:val="00AB45B9"/>
    <w:rsid w:val="00AB5FD4"/>
    <w:rsid w:val="00AD392F"/>
    <w:rsid w:val="00AE6B6C"/>
    <w:rsid w:val="00B35062"/>
    <w:rsid w:val="00B36F43"/>
    <w:rsid w:val="00B51FA7"/>
    <w:rsid w:val="00B6591A"/>
    <w:rsid w:val="00B9057E"/>
    <w:rsid w:val="00BA7BB8"/>
    <w:rsid w:val="00BB0DB3"/>
    <w:rsid w:val="00BC5949"/>
    <w:rsid w:val="00C377F9"/>
    <w:rsid w:val="00C43BFF"/>
    <w:rsid w:val="00CA1F23"/>
    <w:rsid w:val="00CD4BE4"/>
    <w:rsid w:val="00D03891"/>
    <w:rsid w:val="00D33324"/>
    <w:rsid w:val="00D5227A"/>
    <w:rsid w:val="00D65F06"/>
    <w:rsid w:val="00D71872"/>
    <w:rsid w:val="00D778A3"/>
    <w:rsid w:val="00D95B12"/>
    <w:rsid w:val="00DA1321"/>
    <w:rsid w:val="00DA6084"/>
    <w:rsid w:val="00DB18B1"/>
    <w:rsid w:val="00DC66F9"/>
    <w:rsid w:val="00DE3FA9"/>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6B82"/>
    <w:rsid w:val="00F40BBD"/>
    <w:rsid w:val="00F46128"/>
    <w:rsid w:val="00F533C6"/>
    <w:rsid w:val="00F63709"/>
    <w:rsid w:val="00F659F1"/>
    <w:rsid w:val="00F819CA"/>
    <w:rsid w:val="00F83600"/>
    <w:rsid w:val="00FC6374"/>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7D45FB"/>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5</cp:revision>
  <cp:lastPrinted>2020-06-09T23:06:00Z</cp:lastPrinted>
  <dcterms:created xsi:type="dcterms:W3CDTF">2020-06-09T16:58:00Z</dcterms:created>
  <dcterms:modified xsi:type="dcterms:W3CDTF">2020-06-09T23:08:00Z</dcterms:modified>
</cp:coreProperties>
</file>